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行业定制与私有化指南</w:t>
      </w:r>
    </w:p>
    <w:p>
      <w:pPr>
        <w:pStyle w:val="Heading2"/>
      </w:pPr>
      <w:r>
        <w:rPr>
          <w:rFonts w:ascii="Arial Unicode MS" w:hAnsi="Arial Unicode MS" w:eastAsia="Arial Unicode MS" w:cs="Arial Unicode MS" w:hint="eastAsia"/>
        </w:rPr>
        <w:t>从一件事开始，把AI装进企业</w:t>
      </w:r>
    </w:p>
    <w:p>
      <w:r>
        <w:rPr>
          <w:rFonts w:ascii="Arial Unicode MS" w:hAnsi="Arial Unicode MS" w:eastAsia="Arial Unicode MS" w:cs="Arial Unicode MS" w:hint="eastAsia"/>
        </w:rPr>
        <w:t>本指南给企业负责人、业务部门、IT与安全、采购与法务一起使用。目标是：在扩大预算和权限之前，先把一件真实的事做成。</w:t>
      </w:r>
    </w:p>
    <w:p>
      <w:r>
        <w:rPr>
          <w:rFonts w:ascii="Arial Unicode MS" w:hAnsi="Arial Unicode MS" w:eastAsia="Arial Unicode MS" w:cs="Arial Unicode MS" w:hint="eastAsia"/>
        </w:rPr>
        <w:t>道生 · v3.0 · 2026年9月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十分钟看完</w:t>
      </w:r>
    </w:p>
    <w:p>
      <w:r>
        <w:rPr>
          <w:rFonts w:ascii="Arial Unicode MS" w:hAnsi="Arial Unicode MS" w:eastAsia="Arial Unicode MS" w:cs="Arial Unicode MS" w:hint="eastAsia"/>
          <w:b/>
        </w:rPr>
        <w:t>先别买大平台。</w:t>
      </w:r>
      <w:r>
        <w:rPr>
          <w:rFonts w:ascii="Arial Unicode MS" w:hAnsi="Arial Unicode MS" w:eastAsia="Arial Unicode MS" w:cs="Arial Unicode MS" w:hint="eastAsia"/>
        </w:rPr>
        <w:t xml:space="preserve"> 从一件每周都在重复、做对做错能判断的事开始。</w:t>
      </w:r>
    </w:p>
    <w:p>
      <w:r>
        <w:rPr>
          <w:rFonts w:ascii="Arial Unicode MS" w:hAnsi="Arial Unicode MS" w:eastAsia="Arial Unicode MS" w:cs="Arial Unicode MS" w:hint="eastAsia"/>
          <w:b/>
        </w:rPr>
        <w:t>分四步走，每步都能停：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资格评估（30分钟）；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场景验证（用真实样本，先只看不动）；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私有部署（装进你的机房，接入资料和系统）；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长成能力（把做顺的流程沉淀下来，下一件事直接用）。</w:t>
      </w:r>
    </w:p>
    <w:p>
      <w:r>
        <w:rPr>
          <w:rFonts w:ascii="Arial Unicode MS" w:hAnsi="Arial Unicode MS" w:eastAsia="Arial Unicode MS" w:cs="Arial Unicode MS" w:hint="eastAsia"/>
          <w:b/>
        </w:rPr>
        <w:t>先问清四件事：</w:t>
      </w:r>
      <w:r>
        <w:rPr>
          <w:rFonts w:ascii="Arial Unicode MS" w:hAnsi="Arial Unicode MS" w:eastAsia="Arial Unicode MS" w:cs="Arial Unicode MS" w:hint="eastAsia"/>
        </w:rPr>
        <w:t xml:space="preserve"> 资料放在哪、谁能用谁来批、做了什么查得到吗、不想用了怎么撤。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01 这件事适不适合交给AI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条件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适合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先缓一缓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多常发生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每周或每月都在重复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偶尔一次，攒不出样本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结果清不清楚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有人用、有合格样例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只说“提高智能化”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资料有没有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有表格、单据、文档或系统记录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全靠口头经验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对错能不能判断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做对做错可以检查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完全凭感觉，没人签字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风险大不大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可以先只看不动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一上来就要AI自己执行重要动作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任何一项不满足，先补条件，而不是换一个更强的AI。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02 谁必须在场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角色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要提供什么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最终对什么负责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业务负责人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这件事怎么做、合格样例、常见错误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结果能不能用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资料或系统负责人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资料在哪、多久更新、谁有权限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资料和对接稳定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安全与合规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哪些资料敏感、能不能出机房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风险边界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财务与采购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预算、合同、付款与退出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商务条件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项目负责人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节奏、问题、变更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项目按时完成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业务负责人不能只在开头和结尾出现。合格样例和常见错误，必须由业务一起定。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03 装在哪里：三种选择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选择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适合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你要准备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装在企业机房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资料最敏感、要求完全不出门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服务器、网络、管理员；如需本机模型还要显卡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装在你们的私有云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已有私有云或专属云资源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云账号、网络隔离、访问方式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道生代为托管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先快速验证，资料敏感度一般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数据处理约定、访问权限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关键区别：</w:t>
      </w:r>
      <w:r>
        <w:rPr>
          <w:rFonts w:ascii="Arial Unicode MS" w:hAnsi="Arial Unicode MS" w:eastAsia="Arial Unicode MS" w:cs="Arial Unicode MS" w:hint="eastAsia"/>
        </w:rPr>
        <w:t xml:space="preserve"> “私网访问”“专属模型”“本地界面”都不等于“完整装在你这里”。选型时要分别问清：软件、资料、资料索引、AI模型、工具、日志、备份各放在哪里。</w:t>
      </w:r>
    </w:p>
    <w:p>
      <w:r>
        <w:rPr>
          <w:rFonts w:ascii="Arial Unicode MS" w:hAnsi="Arial Unicode MS" w:eastAsia="Arial Unicode MS" w:cs="Arial Unicode MS" w:hint="eastAsia"/>
          <w:b/>
        </w:rPr>
        <w:t>怎么定：</w:t>
      </w:r>
      <w:r>
        <w:rPr>
          <w:rFonts w:ascii="Arial Unicode MS" w:hAnsi="Arial Unicode MS" w:eastAsia="Arial Unicode MS" w:cs="Arial Unicode MS" w:hint="eastAsia"/>
        </w:rPr>
        <w:t xml:space="preserve"> 部署方式在资格评估后，按资料敏感度、使用人数和现有机房条件确定。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04 需要什么样的机器（参考）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用法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大致配置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说明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只用云上AI模型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一台普通服务器（8核、32G内存、500G硬盘）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资料和道生在机房，AI模型在云上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本机跑中小模型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加一块24–48G显存的显卡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敏感资料只给本机模型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本机跑大模型或训练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多卡服务器，按模型大小评估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训练“让模型学会你的做法”时需要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以上仅为规划参考，具体配置在资格评估后按资料量、使用人数和模型选择给出。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05 资料准备清单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20到100份真实样本（可以先脱敏），包括正常、特殊和出错的情况；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5到20份业务认可的合格成果，以及不合格的反例；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资料说明：从哪来、多久更新、谁负责、有没有授权；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现在人工怎么做、平均花多久、常见返工原因；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要对接的系统：有没有测试环境、能不能只读访问。</w:t>
      </w:r>
    </w:p>
    <w:p>
      <w:r>
        <w:rPr>
          <w:rFonts w:ascii="Arial Unicode MS" w:hAnsi="Arial Unicode MS" w:eastAsia="Arial Unicode MS" w:cs="Arial Unicode MS" w:hint="eastAsia"/>
        </w:rPr>
        <w:t>资料说不清来源和更新责任的，先不要进入正式使用。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06 建资料库要准备什么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事项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要回答的问题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范围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哪些文件、制度、案例要放进来？哪些绝对不能放？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权限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谁能看哪一类资料？离职、调岗怎么处理？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更新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资料多久更新一次？谁负责？旧版本怎么处理？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出处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回答要引用到哪一级：文件、页码还是段落？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检查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用哪20个常见问题检验资料库答得对不对？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资料库的好坏，七成取决于资料本身是否干净、有没有人负责更新。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07 想让模型学会你的做法，要准备什么</w:t>
      </w:r>
    </w:p>
    <w:p>
      <w:r>
        <w:rPr>
          <w:rFonts w:ascii="Arial Unicode MS" w:hAnsi="Arial Unicode MS" w:eastAsia="Arial Unicode MS" w:cs="Arial Unicode MS" w:hint="eastAsia"/>
          <w:b/>
        </w:rPr>
        <w:t>分三步，先易后难：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把规矩写下来</w:t>
      </w:r>
      <w:r>
        <w:rPr>
          <w:rFonts w:ascii="Arial Unicode MS" w:hAnsi="Arial Unicode MS" w:eastAsia="Arial Unicode MS" w:cs="Arial Unicode MS" w:hint="eastAsia"/>
        </w:rPr>
        <w:t>：老手的判断口径、术语、常见例外，写成规则和样例。大多数企业做到这一步就能明显见效。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攒纠错记录</w:t>
      </w:r>
      <w:r>
        <w:rPr>
          <w:rFonts w:ascii="Arial Unicode MS" w:hAnsi="Arial Unicode MS" w:eastAsia="Arial Unicode MS" w:cs="Arial Unicode MS" w:hint="eastAsia"/>
        </w:rPr>
        <w:t>：业务人员每次修改AI的答案，都会被记录下来。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攒够了再训练</w:t>
      </w:r>
      <w:r>
        <w:rPr>
          <w:rFonts w:ascii="Arial Unicode MS" w:hAnsi="Arial Unicode MS" w:eastAsia="Arial Unicode MS" w:cs="Arial Unicode MS" w:hint="eastAsia"/>
        </w:rPr>
        <w:t>：纠错记录达到足够数量（至少300组），再训练模型；训练后要在同一套测试题上比原来好才上线，可以一键退回。</w:t>
      </w:r>
    </w:p>
    <w:p>
      <w:r>
        <w:rPr>
          <w:rFonts w:ascii="Arial Unicode MS" w:hAnsi="Arial Unicode MS" w:eastAsia="Arial Unicode MS" w:cs="Arial Unicode MS" w:hint="eastAsia"/>
          <w:b/>
        </w:rPr>
        <w:t>要准备：</w:t>
      </w:r>
      <w:r>
        <w:rPr>
          <w:rFonts w:ascii="Arial Unicode MS" w:hAnsi="Arial Unicode MS" w:eastAsia="Arial Unicode MS" w:cs="Arial Unicode MS" w:hint="eastAsia"/>
        </w:rPr>
        <w:t xml:space="preserve"> 一位愿意持续复核的业务老手、一套测试题（常见问题和标准答案）、训练所需的显卡资源（或使用托管训练）。</w:t>
      </w:r>
    </w:p>
    <w:p>
      <w:r>
        <w:rPr>
          <w:rFonts w:ascii="Arial Unicode MS" w:hAnsi="Arial Unicode MS" w:eastAsia="Arial Unicode MS" w:cs="Arial Unicode MS" w:hint="eastAsia"/>
          <w:b/>
        </w:rPr>
        <w:t>当前状态：</w:t>
      </w:r>
      <w:r>
        <w:rPr>
          <w:rFonts w:ascii="Arial Unicode MS" w:hAnsi="Arial Unicode MS" w:eastAsia="Arial Unicode MS" w:cs="Arial Unicode MS" w:hint="eastAsia"/>
        </w:rPr>
        <w:t xml:space="preserve"> 第一步可演示；训练流程规划中。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08 权限和风险要问清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谁能发起任务？谁能看到输入和结果？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资料会不会发给外部AI？哪些只给本机模型？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哪些动作只看不动，哪些会改系统、会对外发出？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谁来批准？批准能不能被程序绕过？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操作记录保存多久？人员离职或合同终止后怎样收回权限？</w:t>
      </w:r>
    </w:p>
    <w:p>
      <w:r>
        <w:rPr>
          <w:rFonts w:ascii="Arial Unicode MS" w:hAnsi="Arial Unicode MS" w:eastAsia="Arial Unicode MS" w:cs="Arial Unicode MS" w:hint="eastAsia"/>
        </w:rPr>
        <w:t>道生默认的规矩：不认识的人拒绝、没登记的能力拒绝、超过用量上限停止、重要动作不经批准不执行。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09 验证怎么做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阶段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目标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什么情况下进入下一阶段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摸底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记录现在人工怎么做、花多久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样本和口径一致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只看不动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AI出结果，不改任何系统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合格率和节省时间达标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并行对照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AI和人同时做，比较差异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严重错误可控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小范围使用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开放少量低风险动作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审批、记录、接管都有效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扩大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增加人员、资料或动作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复盘通过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验证的范围、时间和合格线，要在开始前写进验收表。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10 验收看四类证据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方面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要问的问题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证据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业务效果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结果能不能直接用，省了什么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样本、合格率、节省时间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权限控制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越权和重要动作能不能被拦住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正反测试、审批记录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运行情况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花费、容量、故障是否可控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用量账单、监控、恢复演练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责任与退出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谁签字、谁接手、怎样导出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责任表、服务承诺、导出演练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11 费用怎么拆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费用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怎么算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私有部署授权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按部署规模与使用人数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场景实施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按场景、资料和对接范围，付款跟验收节点走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年度维护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升级、监控、支持时段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AI模型用量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自带账号不收费；由道生统一采购的，按实际用量计费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专家能力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按次或按月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定制开发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按范围报价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具体价格在资格评估后按部署规模、场景范围和支持时段给出，以书面报价为准。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12 问供应商的十二个问题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最终交付给我的是什么结果？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哪些能力已经在用，在什么环境？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资料、AI模型、工具分别在哪里运行？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每个人、每个部门的空间怎样隔开？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哪些动作默认不执行？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人工审批能不能被程序绕过？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用来检验效果的测试题由谁维护？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AI模型或工具升级后怎样复查？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花费能不能拆到每件事？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出了事故谁响应？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资料、设置、记录、测试题能不能导出？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</w:rPr>
        <w:t>不合作了怎样迁走、怎样收回权限？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13 能退出，才敢开始</w:t>
      </w:r>
    </w:p>
    <w:p>
      <w:r>
        <w:rPr>
          <w:rFonts w:ascii="Arial Unicode MS" w:hAnsi="Arial Unicode MS" w:eastAsia="Arial Unicode MS" w:cs="Arial Unicode MS" w:hint="eastAsia"/>
        </w:rPr>
        <w:t>项目开始时就约定好可以带走的东西：资料、设置、规则和样例、测试题、操作记录、用量记录、成果和人工修改。</w:t>
      </w:r>
    </w:p>
    <w:p>
      <w:r>
        <w:rPr>
          <w:rFonts w:ascii="Arial Unicode MS" w:hAnsi="Arial Unicode MS" w:eastAsia="Arial Unicode MS" w:cs="Arial Unicode MS" w:hint="eastAsia"/>
        </w:rPr>
        <w:t>退出时要演练：账号撤销、密钥更换、资料归还或销毁、外部系统断开、未完成任务处理、第三方订阅终止。</w:t>
      </w:r>
    </w:p>
    <w:p>
      <w:r>
        <w:rPr>
          <w:rFonts w:ascii="Arial Unicode MS" w:hAnsi="Arial Unicode MS" w:eastAsia="Arial Unicode MS" w:cs="Arial Unicode MS" w:hint="eastAsia"/>
        </w:rPr>
        <w:t>道生的每一块都能换成别家的——这既是对你的承诺，也是我们对自己的要求。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第一步</w:t>
      </w:r>
    </w:p>
    <w:p>
      <w:r>
        <w:rPr>
          <w:rFonts w:ascii="Arial Unicode MS" w:hAnsi="Arial Unicode MS" w:eastAsia="Arial Unicode MS" w:cs="Arial Unicode MS" w:hint="eastAsia"/>
        </w:rPr>
        <w:t>准备一件每周都在重复的事、一份合格样例、三条常见错误、现在人工花的时间和涉及的系统。用30分钟做资格评估，结论只有三种：</w:t>
      </w:r>
      <w:r>
        <w:rPr>
          <w:rFonts w:ascii="Arial Unicode MS" w:hAnsi="Arial Unicode MS" w:eastAsia="Arial Unicode MS" w:cs="Arial Unicode MS" w:hint="eastAsia"/>
          <w:b/>
        </w:rPr>
        <w:t>适合开始、先补资料、暂不适合。</w:t>
      </w:r>
    </w:p>
    <w:p>
      <w:r>
        <w:rPr>
          <w:rFonts w:ascii="Arial Unicode MS" w:hAnsi="Arial Unicode MS" w:eastAsia="Arial Unicode MS" w:cs="Arial Unicode MS" w:hint="eastAsia"/>
        </w:rPr>
        <w:t>本指南与《道生产品手册》配套使用。能力状态、价格、部署条件以书面确认为准。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 w:cs="Arial Unicode MS" w:hint="eastAsia"/>
        <w:color w:val="6E6E6E"/>
        <w:sz w:val="16"/>
      </w:rPr>
      <w:t xml:space="preserve">道生行业定制与私有化指南_v3.0  </w:t>
    </w:r>
    <w:r>
      <w:rPr>
        <w:rFonts w:ascii="Arial Unicode MS" w:hAnsi="Arial Unicode MS" w:eastAsia="Arial Unicode MS" w:cs="Arial Unicode MS" w:hint="eastAsia"/>
        <w:color w:val="6E6E6E"/>
        <w:sz w:val="16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 Unicode MS" w:hAnsi="Arial Unicode MS" w:eastAsia="Arial Unicode MS" w:cs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80"/>
      <w:outlineLvl w:val="0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/>
      <w:outlineLvl w:val="1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 w:before="0"/>
      <w:contextualSpacing/>
    </w:pPr>
    <w:rPr>
      <w:rFonts w:asciiTheme="majorHAnsi" w:eastAsiaTheme="majorEastAsia" w:hAnsiTheme="majorHAnsi" w:cstheme="majorBidi" w:ascii="Arial Unicode MS" w:hAnsi="Arial Unicode MS" w:eastAsia="Arial Unicode MS" w:cs="Arial Unicode MS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道生行业定制与私有化指南 v3.0</dc:title>
  <dc:subject>本立道生 道生AGENTIC市场基石文档</dc:subject>
  <dc:creator>本立道生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